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BD68" w14:textId="77777777" w:rsidR="00B15767" w:rsidRDefault="00B15767" w:rsidP="00B15767">
      <w:pPr>
        <w:spacing w:after="0" w:line="240" w:lineRule="auto"/>
        <w:jc w:val="center"/>
        <w:rPr>
          <w:rFonts w:cs="Times New Roman"/>
          <w:b/>
          <w:szCs w:val="28"/>
          <w:shd w:val="clear" w:color="auto" w:fill="FFFFFF"/>
        </w:rPr>
      </w:pPr>
      <w:r w:rsidRPr="00B15767">
        <w:rPr>
          <w:rFonts w:cs="Times New Roman"/>
          <w:b/>
          <w:szCs w:val="28"/>
          <w:shd w:val="clear" w:color="auto" w:fill="FFFFFF"/>
        </w:rPr>
        <w:t xml:space="preserve">QUY TRÌNH ỨNG DỤNG CHẾ PHẨM VI SINH ĐỂ XỬ LÝ </w:t>
      </w:r>
    </w:p>
    <w:p w14:paraId="49E61D0A" w14:textId="77777777" w:rsidR="00B15767" w:rsidRDefault="00B15767" w:rsidP="00B15767">
      <w:pPr>
        <w:spacing w:after="0" w:line="240" w:lineRule="auto"/>
        <w:jc w:val="center"/>
        <w:rPr>
          <w:rFonts w:cs="Times New Roman"/>
          <w:b/>
          <w:szCs w:val="28"/>
          <w:shd w:val="clear" w:color="auto" w:fill="FFFFFF"/>
        </w:rPr>
      </w:pPr>
      <w:r w:rsidRPr="00B15767">
        <w:rPr>
          <w:rFonts w:cs="Times New Roman"/>
          <w:b/>
          <w:szCs w:val="28"/>
          <w:shd w:val="clear" w:color="auto" w:fill="FFFFFF"/>
        </w:rPr>
        <w:t>RƠM RẠ</w:t>
      </w:r>
      <w:r w:rsidRPr="00B15767">
        <w:rPr>
          <w:rFonts w:cs="Times New Roman"/>
          <w:b/>
          <w:szCs w:val="28"/>
          <w:shd w:val="clear" w:color="auto" w:fill="FFFFFF"/>
          <w:lang w:val="vi-VN"/>
        </w:rPr>
        <w:t xml:space="preserve"> NGAY TRÊN ĐỒNG RUỘNG</w:t>
      </w:r>
      <w:r w:rsidRPr="00B15767">
        <w:rPr>
          <w:rFonts w:cs="Times New Roman"/>
          <w:b/>
          <w:szCs w:val="28"/>
          <w:shd w:val="clear" w:color="auto" w:fill="FFFFFF"/>
        </w:rPr>
        <w:t xml:space="preserve">, TẠO NGUỒN </w:t>
      </w:r>
    </w:p>
    <w:p w14:paraId="1BF4F5CE" w14:textId="77777777" w:rsidR="00B15767" w:rsidRPr="00B15767" w:rsidRDefault="00B15767" w:rsidP="00B15767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8"/>
        </w:rPr>
      </w:pPr>
      <w:r w:rsidRPr="00B15767">
        <w:rPr>
          <w:rFonts w:cs="Times New Roman"/>
          <w:b/>
          <w:szCs w:val="28"/>
          <w:shd w:val="clear" w:color="auto" w:fill="FFFFFF"/>
        </w:rPr>
        <w:t>PHÂN HỮU CƠ PHỤC VỤ SẢN XUẤT LÚA</w:t>
      </w:r>
    </w:p>
    <w:p w14:paraId="1F86AC44" w14:textId="77777777" w:rsidR="00B15767" w:rsidRDefault="00B15767" w:rsidP="00D506AB">
      <w:pPr>
        <w:spacing w:after="0" w:line="240" w:lineRule="auto"/>
        <w:ind w:firstLine="720"/>
        <w:jc w:val="center"/>
        <w:rPr>
          <w:rFonts w:eastAsia="Times New Roman" w:cs="Times New Roman"/>
          <w:b/>
          <w:bCs/>
          <w:color w:val="auto"/>
          <w:szCs w:val="28"/>
        </w:rPr>
      </w:pPr>
    </w:p>
    <w:p w14:paraId="0C8B6AAC" w14:textId="77777777" w:rsidR="00897269" w:rsidRPr="00D506AB" w:rsidRDefault="00B15767" w:rsidP="00B15767">
      <w:pPr>
        <w:widowControl w:val="0"/>
        <w:spacing w:after="120" w:line="240" w:lineRule="auto"/>
        <w:ind w:firstLine="720"/>
        <w:rPr>
          <w:rFonts w:eastAsia="Times New Roman" w:cs="Times New Roman"/>
          <w:b/>
          <w:bCs/>
          <w:color w:val="auto"/>
          <w:szCs w:val="28"/>
        </w:rPr>
      </w:pPr>
      <w:r>
        <w:rPr>
          <w:rFonts w:eastAsia="Times New Roman" w:cs="Times New Roman"/>
          <w:b/>
          <w:bCs/>
          <w:color w:val="auto"/>
          <w:szCs w:val="28"/>
        </w:rPr>
        <w:t>I. Q</w:t>
      </w:r>
      <w:r w:rsidR="00A72D6C" w:rsidRPr="00D506AB">
        <w:rPr>
          <w:rFonts w:eastAsia="Times New Roman" w:cs="Times New Roman"/>
          <w:b/>
          <w:bCs/>
          <w:color w:val="auto"/>
          <w:szCs w:val="28"/>
        </w:rPr>
        <w:t xml:space="preserve">UY TRÌNH </w:t>
      </w:r>
      <w:r w:rsidR="00897269" w:rsidRPr="00D506AB">
        <w:rPr>
          <w:rFonts w:eastAsia="Times New Roman" w:cs="Times New Roman"/>
          <w:b/>
          <w:bCs/>
          <w:color w:val="auto"/>
          <w:szCs w:val="28"/>
        </w:rPr>
        <w:t xml:space="preserve">KỸ THUẬT XỬ LÝ RƠM RẠ </w:t>
      </w:r>
      <w:r w:rsidR="00A72D6C" w:rsidRPr="00D506AB">
        <w:rPr>
          <w:rFonts w:eastAsia="Times New Roman" w:cs="Times New Roman"/>
          <w:b/>
          <w:bCs/>
          <w:color w:val="auto"/>
          <w:szCs w:val="28"/>
        </w:rPr>
        <w:t>THÀNH PHÂN BÓN HỮU CƠ</w:t>
      </w:r>
    </w:p>
    <w:p w14:paraId="5B880447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1.</w:t>
      </w:r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Chuẩn</w:t>
      </w:r>
      <w:proofErr w:type="spellEnd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bị</w:t>
      </w:r>
      <w:proofErr w:type="spellEnd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nguyên</w:t>
      </w:r>
      <w:proofErr w:type="spellEnd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liệu</w:t>
      </w:r>
      <w:proofErr w:type="spellEnd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dụng</w:t>
      </w:r>
      <w:proofErr w:type="spellEnd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cụ</w:t>
      </w:r>
      <w:proofErr w:type="spellEnd"/>
      <w:r w:rsidR="005F5256"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:</w:t>
      </w:r>
    </w:p>
    <w:p w14:paraId="0C18EFB0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-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:</w:t>
      </w:r>
    </w:p>
    <w:p w14:paraId="33AFE8E3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Rơm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rạ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khô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: 1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tấn</w:t>
      </w:r>
      <w:proofErr w:type="spellEnd"/>
    </w:p>
    <w:p w14:paraId="7E861DE9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Phân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chuồng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: 300-500 kg</w:t>
      </w:r>
    </w:p>
    <w:p w14:paraId="7A365E7D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gạo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: 10-20 kg</w:t>
      </w:r>
    </w:p>
    <w:p w14:paraId="12D3E284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- Men vi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sinh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: </w:t>
      </w:r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2 kg</w:t>
      </w:r>
    </w:p>
    <w:p w14:paraId="65A5943A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-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Dụng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cụ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:</w:t>
      </w:r>
    </w:p>
    <w:p w14:paraId="1C3470B4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Cuốc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xẻng</w:t>
      </w:r>
      <w:proofErr w:type="spellEnd"/>
    </w:p>
    <w:p w14:paraId="22D477FE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Bình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tưới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nước</w:t>
      </w:r>
      <w:proofErr w:type="spellEnd"/>
    </w:p>
    <w:p w14:paraId="4C0C1381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Bạt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che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đậy</w:t>
      </w:r>
      <w:proofErr w:type="spellEnd"/>
    </w:p>
    <w:p w14:paraId="0655199A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2 </w:t>
      </w:r>
      <w:proofErr w:type="spellStart"/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Cách</w:t>
      </w:r>
      <w:proofErr w:type="spellEnd"/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tiến</w:t>
      </w:r>
      <w:proofErr w:type="spellEnd"/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hành</w:t>
      </w:r>
      <w:proofErr w:type="spellEnd"/>
      <w:r w:rsidRPr="00D506A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:</w:t>
      </w:r>
    </w:p>
    <w:p w14:paraId="09C3E557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outlineLvl w:val="3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>-</w:t>
      </w:r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:</w:t>
      </w:r>
    </w:p>
    <w:p w14:paraId="3B41FD84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Rơm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rạ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phải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được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nghiền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nhỏ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kích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thước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phù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hợp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là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5-10 cm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tưới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ẩm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trước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ngấm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đều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toàn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bộ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đống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.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Điều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chỉnh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phân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chuồng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về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độ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ẩm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60-65%.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Phương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pháp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phán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đoán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: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nắm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chặt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1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nắm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khe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ngón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tay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thấy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vệt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nước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nhưng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nước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không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nhỏ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thành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giọt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rơi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xuống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là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được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6DA792A8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Trải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lớp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 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đã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chuẩn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bị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xuống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dày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khoảng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20-30 cm.</w:t>
      </w:r>
    </w:p>
    <w:p w14:paraId="50B231D7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Tiến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hành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men ủ vi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sinh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bột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gạo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tươi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(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hoặc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lúa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mì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bột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ngô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)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tỷ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lệ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1kg men ủ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5-10 kg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gạo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(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làm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hai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lần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đảm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bảo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đều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). Sau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trải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đều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từng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lớp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5F2ED3DB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Làm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khoảng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3-4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lớp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lớp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cùng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phủ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và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được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che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đậy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bằng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rơm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rạ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đã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chuẩn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bị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tạo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bề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mặt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trao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đổi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khí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vi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sinh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vật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hoạt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động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(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không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đậy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bịt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kín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vì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sẽ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tạo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môi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trường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yếm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khí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giảm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năng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suất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phân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hủy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của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vi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sinh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vật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và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tạo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mùi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hôi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).</w:t>
      </w:r>
    </w:p>
    <w:p w14:paraId="22824EBA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outlineLvl w:val="3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>-</w:t>
      </w:r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Chất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đống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:</w:t>
      </w:r>
    </w:p>
    <w:p w14:paraId="7C130B0F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Một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đống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(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hoặc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1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khuôn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ủ)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không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dưới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500 kg,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chiều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cao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trung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bình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không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dưới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  70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đến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80 cm (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chóp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cách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mặt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đất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khoảng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1,5-2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mét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)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và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nhiệt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độ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môi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trường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xung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quanh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khoảng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15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đến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20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độ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trở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019C4852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outlineLvl w:val="3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>-</w:t>
      </w:r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Đảo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:</w:t>
      </w:r>
    </w:p>
    <w:p w14:paraId="638F2DA8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Trong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2 -3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ngày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đầu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tiên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kiểm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tra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nhiệt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độ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đống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ủ</w:t>
      </w: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.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Lúc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này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nhiệt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độ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khoảng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50-</w:t>
      </w:r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 60</w:t>
      </w:r>
      <w:r w:rsidR="00B15767">
        <w:rPr>
          <w:rFonts w:eastAsia="Times New Roman" w:cs="Times New Roman"/>
          <w:szCs w:val="28"/>
          <w:bdr w:val="none" w:sz="0" w:space="0" w:color="auto" w:frame="1"/>
          <w:vertAlign w:val="superscript"/>
        </w:rPr>
        <w:t>0</w:t>
      </w:r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C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là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đạt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(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lúc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này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các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loại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vi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sinh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vật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phân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giải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chất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hữu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cơ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phát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triển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nhanh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và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mạnh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.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Các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loài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vi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sinh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vật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háo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khí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chiếm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ưu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thế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).</w:t>
      </w:r>
    </w:p>
    <w:p w14:paraId="06D764E5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lastRenderedPageBreak/>
        <w:t xml:space="preserve">+ Sau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đảo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nhiệt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độ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của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vật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sẽ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một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lần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nữa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tăng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nhanh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.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Nếu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nhiệt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độ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  ủ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vượt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quá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65</w:t>
      </w:r>
      <w:r w:rsidR="00B15767" w:rsidRPr="00B15767">
        <w:rPr>
          <w:rFonts w:eastAsia="Times New Roman" w:cs="Times New Roman"/>
          <w:szCs w:val="28"/>
          <w:bdr w:val="none" w:sz="0" w:space="0" w:color="auto" w:frame="1"/>
          <w:vertAlign w:val="superscript"/>
        </w:rPr>
        <w:t>0</w:t>
      </w: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C,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lúc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này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cần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phải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đảo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thêm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một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lần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nữa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1046627C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Khi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đảo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chú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ý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đảo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lớp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ngoài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và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lớp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dưới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đáy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vào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giữa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đống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chú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ý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đảm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bảo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sự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thông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thoáng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dùng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gậy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đường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kính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5-10 cm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tạo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thành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các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lỗ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trong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đống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773CF8D9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outlineLvl w:val="3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> 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Hoàn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thành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quá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trình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men:</w:t>
      </w:r>
    </w:p>
    <w:p w14:paraId="792399CF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Sau 7-10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ngày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thực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hiện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đảo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3-4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lần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nguyên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vật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liệu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đã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không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còn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bất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mùi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hôi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gì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nữa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.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Ngược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lại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mùi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amoniac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nhẹ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hoặc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mùi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thơm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nhẹ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của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đất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sau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men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sinh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học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.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nhìn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thấy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giữa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đống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ủ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một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lượng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lớn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sợi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nấm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màu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trắng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cho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thấy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quá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trình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men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được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hoàn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thành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65D09980" w14:textId="77777777" w:rsidR="005F5256" w:rsidRPr="00D506AB" w:rsidRDefault="00A72D6C" w:rsidP="00B15767">
      <w:pPr>
        <w:widowControl w:val="0"/>
        <w:shd w:val="clear" w:color="auto" w:fill="FFFFFF"/>
        <w:spacing w:after="120" w:line="240" w:lineRule="auto"/>
        <w:ind w:firstLine="720"/>
        <w:jc w:val="both"/>
        <w:textAlignment w:val="baseline"/>
        <w:outlineLvl w:val="3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>-</w:t>
      </w:r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Bảo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quản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và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cất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giữ</w:t>
      </w:r>
      <w:proofErr w:type="spellEnd"/>
      <w:r w:rsidR="005F5256" w:rsidRPr="00D506AB">
        <w:rPr>
          <w:rFonts w:eastAsia="Times New Roman" w:cs="Times New Roman"/>
          <w:szCs w:val="28"/>
          <w:bdr w:val="none" w:sz="0" w:space="0" w:color="auto" w:frame="1"/>
        </w:rPr>
        <w:t>:</w:t>
      </w:r>
    </w:p>
    <w:p w14:paraId="0E9DB4B8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Sản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phẩm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được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lưu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trữ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ở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nơi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khô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mát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tránh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tiếp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xúc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ánh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sáng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mặt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trời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532ABBED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Tránh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trộn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với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axit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mạnh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kiềm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,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các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tác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nhân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và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hóa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chất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dễ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bay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hơi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29785F12" w14:textId="77777777" w:rsidR="005F5256" w:rsidRPr="00D506AB" w:rsidRDefault="005F5256" w:rsidP="00B15767">
      <w:pPr>
        <w:widowControl w:val="0"/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+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Phân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bón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hữu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hình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thành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sau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quá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trình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lên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men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có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thể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được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sử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dụng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trực</w:t>
      </w:r>
      <w:proofErr w:type="spellEnd"/>
      <w:r w:rsidRPr="00D506AB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506AB">
        <w:rPr>
          <w:rFonts w:eastAsia="Times New Roman" w:cs="Times New Roman"/>
          <w:szCs w:val="28"/>
          <w:bdr w:val="none" w:sz="0" w:space="0" w:color="auto" w:frame="1"/>
        </w:rPr>
        <w:t>tiếp</w:t>
      </w:r>
      <w:proofErr w:type="spellEnd"/>
      <w:r w:rsidR="00D506AB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09E40591" w14:textId="77777777" w:rsidR="00897269" w:rsidRPr="00B15767" w:rsidRDefault="00B15767" w:rsidP="00B15767">
      <w:pPr>
        <w:widowControl w:val="0"/>
        <w:spacing w:after="120" w:line="240" w:lineRule="auto"/>
        <w:ind w:firstLine="720"/>
        <w:jc w:val="both"/>
        <w:rPr>
          <w:rFonts w:ascii="Times New Roman Bold" w:eastAsia="Times New Roman" w:hAnsi="Times New Roman Bold" w:cs="Times New Roman"/>
          <w:b/>
          <w:bCs/>
          <w:color w:val="auto"/>
          <w:szCs w:val="28"/>
        </w:rPr>
      </w:pPr>
      <w:r w:rsidRPr="00B15767">
        <w:rPr>
          <w:rFonts w:ascii="Times New Roman Bold" w:eastAsia="Times New Roman" w:hAnsi="Times New Roman Bold" w:cs="Times New Roman"/>
          <w:b/>
          <w:bCs/>
          <w:color w:val="auto"/>
          <w:szCs w:val="28"/>
        </w:rPr>
        <w:t xml:space="preserve">II. </w:t>
      </w:r>
      <w:r w:rsidR="00403F01" w:rsidRPr="00B15767">
        <w:rPr>
          <w:rFonts w:ascii="Times New Roman Bold" w:eastAsia="Times New Roman" w:hAnsi="Times New Roman Bold" w:cs="Times New Roman"/>
          <w:b/>
          <w:bCs/>
          <w:color w:val="auto"/>
          <w:szCs w:val="28"/>
        </w:rPr>
        <w:t>QUY TRÌNH</w:t>
      </w:r>
      <w:r w:rsidRPr="00B15767">
        <w:rPr>
          <w:rFonts w:ascii="Times New Roman Bold" w:eastAsia="Times New Roman" w:hAnsi="Times New Roman Bold" w:cs="Times New Roman"/>
          <w:b/>
          <w:bCs/>
          <w:color w:val="auto"/>
          <w:szCs w:val="28"/>
        </w:rPr>
        <w:t xml:space="preserve"> </w:t>
      </w:r>
      <w:r w:rsidR="00403F01" w:rsidRPr="00B15767">
        <w:rPr>
          <w:rFonts w:ascii="Times New Roman Bold" w:eastAsia="Times New Roman" w:hAnsi="Times New Roman Bold" w:cs="Times New Roman"/>
          <w:b/>
          <w:bCs/>
          <w:color w:val="auto"/>
          <w:szCs w:val="28"/>
        </w:rPr>
        <w:t>Ủ RƠM RẠ VỚI PHÂN GIA SÚC, GIA CẦM LÀM PHÂN BÓN</w:t>
      </w:r>
    </w:p>
    <w:p w14:paraId="0BB63EDB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ngay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bớt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chuyển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chọn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một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điểm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mỗi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tùy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thuộc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tích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</w:p>
    <w:p w14:paraId="69960D5B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Trường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gom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tập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chọn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mặt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cứng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hay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nền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gạch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hoặc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xi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</w:p>
    <w:p w14:paraId="3C8B45EF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Nếu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nền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phẳng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tạo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rãnh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xung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quanh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hố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gom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nhỏ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tránh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chảy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ngoài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tưới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</w:p>
    <w:p w14:paraId="4606AE8D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nuôi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còn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tận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che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Nếu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hệ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thoát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</w:p>
    <w:p w14:paraId="09633111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1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tấn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tích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nền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3 m</w:t>
      </w:r>
      <w:r w:rsidRPr="00D506AB">
        <w:rPr>
          <w:rFonts w:eastAsia="Times New Roman" w:cs="Times New Roman"/>
          <w:color w:val="auto"/>
          <w:szCs w:val="28"/>
          <w:vertAlign w:val="superscript"/>
        </w:rPr>
        <w:t>2</w:t>
      </w:r>
      <w:r w:rsidRPr="00D506AB">
        <w:rPr>
          <w:rFonts w:eastAsia="Times New Roman" w:cs="Times New Roman"/>
          <w:color w:val="auto"/>
          <w:szCs w:val="28"/>
        </w:rPr>
        <w:t>.</w:t>
      </w:r>
    </w:p>
    <w:p w14:paraId="3D5E047C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số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70% so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tổng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đảm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bảo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của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chuyển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hóa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cellulose, lignin,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bổ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sung 10%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số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đậu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hàm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N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cao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cắt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ngắn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thiết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đảm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bảo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dài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cọng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&lt; 5 cm,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ngâm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qua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đêm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tốt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tỉ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lệ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3/1.000 (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bột</w:t>
      </w:r>
      <w:proofErr w:type="spellEnd"/>
      <w:r w:rsidRPr="00D506AB">
        <w:rPr>
          <w:rFonts w:eastAsia="Times New Roman" w:cs="Times New Roman"/>
          <w:color w:val="auto"/>
          <w:szCs w:val="28"/>
        </w:rPr>
        <w:t>/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).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hoặc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súc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chiếm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20%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tổng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số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Trộn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xanh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cắt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ngắn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súc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cầm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5ADEE26F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pacing w:val="-4"/>
          <w:szCs w:val="28"/>
        </w:rPr>
      </w:pP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cung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cấp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bổ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sung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dinh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dưỡng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chuyển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hóa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chuẩn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rỉ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mật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đường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đạm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urê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lân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tỉ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lệ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3 kg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rỉ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mật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đường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, 5 kg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urê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10 kg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lân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1.000 kg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ủ.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Hòa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toàn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bộ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rỉ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mật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urê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lân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100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lít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pacing w:val="-4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pacing w:val="-4"/>
          <w:szCs w:val="28"/>
        </w:rPr>
        <w:t>.</w:t>
      </w:r>
    </w:p>
    <w:p w14:paraId="33A1B0EA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Tiến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theo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>:</w:t>
      </w:r>
    </w:p>
    <w:p w14:paraId="5D0CCCC2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lastRenderedPageBreak/>
        <w:t xml:space="preserve">-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lớp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15 cm,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phủ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hỗn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xanh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cắt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gắn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súc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lớp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Phun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tưới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hỗn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dung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dịch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urê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10%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tổng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lớp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Tiếp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tục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lặp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ủ.</w:t>
      </w:r>
    </w:p>
    <w:p w14:paraId="4F1820D1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bao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nilon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...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phủ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kín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Nhiệt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24-48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giờ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mùa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lạnh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che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đậy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kỹ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nhiệt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duy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mức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40-50</w:t>
      </w:r>
      <w:r w:rsidRPr="00D506AB">
        <w:rPr>
          <w:rFonts w:eastAsia="Times New Roman" w:cs="Times New Roman"/>
          <w:color w:val="auto"/>
          <w:szCs w:val="28"/>
          <w:vertAlign w:val="superscript"/>
        </w:rPr>
        <w:t>o</w:t>
      </w:r>
      <w:r w:rsidRPr="00D506AB">
        <w:rPr>
          <w:rFonts w:eastAsia="Times New Roman" w:cs="Times New Roman"/>
          <w:color w:val="auto"/>
          <w:szCs w:val="28"/>
        </w:rPr>
        <w:t>C.</w:t>
      </w:r>
    </w:p>
    <w:p w14:paraId="6BAFD2CE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Hàng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kiểm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đảm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bảo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60%,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kiểm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nắm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chặt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thấy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Nếu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vắt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thấy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)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bổ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sung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thêm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533723B8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Sau ủ 15-20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đảo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trộn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khối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theo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tắc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từ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xuống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dưới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từ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ngoài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thúc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đẩy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nhanh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hơn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đảo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trộn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nếu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1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qua ủ ra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05621F7E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Trường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trực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tiếp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thúc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),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kéo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dài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2 -3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kiểm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định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nhiệt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so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nhiệt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mùi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chuyển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màu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đen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dễ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bở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nhẹ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205EC97E" w14:textId="77777777" w:rsidR="00897269" w:rsidRPr="00D506AB" w:rsidRDefault="00B15767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b/>
          <w:bCs/>
          <w:color w:val="auto"/>
          <w:szCs w:val="28"/>
        </w:rPr>
        <w:t xml:space="preserve">III. </w:t>
      </w:r>
      <w:r w:rsidR="00403F01" w:rsidRPr="00D506AB">
        <w:rPr>
          <w:rFonts w:eastAsia="Times New Roman" w:cs="Times New Roman"/>
          <w:b/>
          <w:bCs/>
          <w:color w:val="auto"/>
          <w:szCs w:val="28"/>
        </w:rPr>
        <w:t>QUY TRÌNH</w:t>
      </w:r>
      <w:r>
        <w:rPr>
          <w:rFonts w:eastAsia="Times New Roman" w:cs="Times New Roman"/>
          <w:b/>
          <w:bCs/>
          <w:color w:val="auto"/>
          <w:szCs w:val="28"/>
        </w:rPr>
        <w:t xml:space="preserve"> </w:t>
      </w:r>
      <w:r w:rsidR="00403F01" w:rsidRPr="00D506AB">
        <w:rPr>
          <w:rFonts w:eastAsia="Times New Roman" w:cs="Times New Roman"/>
          <w:b/>
          <w:bCs/>
          <w:color w:val="auto"/>
          <w:szCs w:val="28"/>
        </w:rPr>
        <w:t>Ủ RƠM RẠ VỚI CHẾ PHẨM VI SINH VẬT</w:t>
      </w:r>
    </w:p>
    <w:p w14:paraId="6F649A65" w14:textId="77777777" w:rsidR="00403F01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cellulose hay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còn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gọi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men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sản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chứa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một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hay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chủng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tuyển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chọn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tiêu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cellulose, qua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cung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cấp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dưỡng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tạo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nâng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cao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suất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sản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màu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của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cellulose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ảnh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hưởng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xấu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người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thực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> 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sản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</w:p>
    <w:p w14:paraId="01841AAB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Hiện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nay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đang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phụ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nghiệp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sản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xuất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BIMA (</w:t>
      </w:r>
      <w:r w:rsidRPr="00D506AB">
        <w:rPr>
          <w:rFonts w:eastAsia="Times New Roman" w:cs="Times New Roman"/>
          <w:i/>
          <w:iCs/>
          <w:color w:val="auto"/>
          <w:szCs w:val="28"/>
        </w:rPr>
        <w:t>Trichoderma</w:t>
      </w:r>
      <w:r w:rsidRPr="00D506AB">
        <w:rPr>
          <w:rFonts w:eastAsia="Times New Roman" w:cs="Times New Roman"/>
          <w:color w:val="auto"/>
          <w:szCs w:val="28"/>
        </w:rPr>
        <w:t>), ACTIVE CLEANER (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> </w:t>
      </w:r>
      <w:r w:rsidRPr="00D506AB">
        <w:rPr>
          <w:rFonts w:eastAsia="Times New Roman" w:cs="Times New Roman"/>
          <w:i/>
          <w:iCs/>
          <w:color w:val="auto"/>
          <w:szCs w:val="28"/>
        </w:rPr>
        <w:t>Streptomyces </w:t>
      </w:r>
      <w:proofErr w:type="spellStart"/>
      <w:r w:rsidRPr="00D506AB">
        <w:rPr>
          <w:rFonts w:eastAsia="Times New Roman" w:cs="Times New Roman"/>
          <w:color w:val="auto"/>
          <w:szCs w:val="28"/>
        </w:rPr>
        <w:t>sp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nấm</w:t>
      </w:r>
      <w:proofErr w:type="spellEnd"/>
      <w:r w:rsidRPr="00D506AB">
        <w:rPr>
          <w:rFonts w:eastAsia="Times New Roman" w:cs="Times New Roman"/>
          <w:color w:val="auto"/>
          <w:szCs w:val="28"/>
        </w:rPr>
        <w:t> </w:t>
      </w:r>
      <w:r w:rsidRPr="00D506AB">
        <w:rPr>
          <w:rFonts w:eastAsia="Times New Roman" w:cs="Times New Roman"/>
          <w:i/>
          <w:iCs/>
          <w:color w:val="auto"/>
          <w:szCs w:val="28"/>
        </w:rPr>
        <w:t>Trichoderma </w:t>
      </w:r>
      <w:proofErr w:type="spellStart"/>
      <w:r w:rsidRPr="00D506AB">
        <w:rPr>
          <w:rFonts w:eastAsia="Times New Roman" w:cs="Times New Roman"/>
          <w:color w:val="auto"/>
          <w:szCs w:val="28"/>
        </w:rPr>
        <w:t>sp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> </w:t>
      </w:r>
      <w:r w:rsidRPr="00D506AB">
        <w:rPr>
          <w:rFonts w:eastAsia="Times New Roman" w:cs="Times New Roman"/>
          <w:i/>
          <w:iCs/>
          <w:color w:val="auto"/>
          <w:szCs w:val="28"/>
        </w:rPr>
        <w:t>Bacillus </w:t>
      </w:r>
      <w:proofErr w:type="spellStart"/>
      <w:r w:rsidRPr="00D506AB">
        <w:rPr>
          <w:rFonts w:eastAsia="Times New Roman" w:cs="Times New Roman"/>
          <w:color w:val="auto"/>
          <w:szCs w:val="28"/>
        </w:rPr>
        <w:t>sp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),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Canplus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BIO-F,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BiOVAC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BiCAT</w:t>
      </w:r>
      <w:proofErr w:type="spellEnd"/>
      <w:r w:rsidRPr="00D506AB">
        <w:rPr>
          <w:rFonts w:eastAsia="Times New Roman" w:cs="Times New Roman"/>
          <w:color w:val="auto"/>
          <w:szCs w:val="28"/>
        </w:rPr>
        <w:t>, Bio EM, Compost maker...</w:t>
      </w:r>
    </w:p>
    <w:p w14:paraId="43FFBCE8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ngay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hoặc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địa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điểm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phù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tương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tự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như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súc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</w:p>
    <w:p w14:paraId="44FEDF42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Tiến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theo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>:</w:t>
      </w:r>
    </w:p>
    <w:p w14:paraId="00C7B727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lớp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15 cm.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Phun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tưới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hỗn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dung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dịch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urê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10%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tổng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lớp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Tiếp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tục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lặp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ủ.</w:t>
      </w:r>
    </w:p>
    <w:p w14:paraId="08CA1449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bao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nilon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...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phủ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kín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khối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Nhiệt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lastRenderedPageBreak/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24-48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giờ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mùa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lạnh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che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đậy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kỹ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nhiệt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duy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mức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40-50</w:t>
      </w:r>
      <w:r w:rsidRPr="00D506AB">
        <w:rPr>
          <w:rFonts w:eastAsia="Times New Roman" w:cs="Times New Roman"/>
          <w:color w:val="auto"/>
          <w:szCs w:val="28"/>
          <w:vertAlign w:val="superscript"/>
        </w:rPr>
        <w:t>o</w:t>
      </w:r>
      <w:r w:rsidRPr="00D506AB">
        <w:rPr>
          <w:rFonts w:eastAsia="Times New Roman" w:cs="Times New Roman"/>
          <w:color w:val="auto"/>
          <w:szCs w:val="28"/>
        </w:rPr>
        <w:t>C.</w:t>
      </w:r>
    </w:p>
    <w:p w14:paraId="4B78E214" w14:textId="77777777" w:rsidR="00897269" w:rsidRPr="00D506AB" w:rsidRDefault="002A014D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-</w:t>
      </w:r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Hàng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ngày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kiểm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tra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ẩm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liệu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ủ,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đảm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bảo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ẩm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đạt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60%.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ẩm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phù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kiểm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tra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cách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nắm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chặt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thấy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kẽ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Trường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khô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vắt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thấy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kẽ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)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bổ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sung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thêm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đảm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bảo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đủ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ướt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vắt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vài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cọng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thấy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kẽ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).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Trường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khô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(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vắt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thấy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rỉ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kẽ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tay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)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bổ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sung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thêm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. Sau ủ 7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ngày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21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ngày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tiến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hành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đảo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trộn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đống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theo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nguyên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tắc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đảo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từ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ra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ngoài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từ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xuống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dưới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tạo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điều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kiện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hoạt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động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tối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ưu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chuyển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hóa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chất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="00897269"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="00897269" w:rsidRPr="00D506AB">
        <w:rPr>
          <w:rFonts w:eastAsia="Times New Roman" w:cs="Times New Roman"/>
          <w:color w:val="auto"/>
          <w:szCs w:val="28"/>
        </w:rPr>
        <w:t>.</w:t>
      </w:r>
    </w:p>
    <w:p w14:paraId="7785E906" w14:textId="77777777" w:rsidR="00B15767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28-30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Sản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màu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nâu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xốp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mùi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sờ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nóng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như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một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nguồn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cây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1/10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phụ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thuộc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đối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bón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kiệm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20-30%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theo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khuyến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ủ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bổ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sung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đậm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đặc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như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một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loại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674985E9" w14:textId="77777777" w:rsidR="00403F01" w:rsidRPr="00D506AB" w:rsidRDefault="00B15767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b/>
          <w:bCs/>
          <w:color w:val="auto"/>
          <w:szCs w:val="28"/>
        </w:rPr>
      </w:pPr>
      <w:r>
        <w:rPr>
          <w:rFonts w:eastAsia="Times New Roman" w:cs="Times New Roman"/>
          <w:b/>
          <w:bCs/>
          <w:color w:val="auto"/>
          <w:szCs w:val="28"/>
        </w:rPr>
        <w:t xml:space="preserve">IV. </w:t>
      </w:r>
      <w:r w:rsidR="00403F01" w:rsidRPr="00D506AB">
        <w:rPr>
          <w:rFonts w:eastAsia="Times New Roman" w:cs="Times New Roman"/>
          <w:b/>
          <w:bCs/>
          <w:color w:val="auto"/>
          <w:szCs w:val="28"/>
        </w:rPr>
        <w:t>QUY TRÌNH</w:t>
      </w:r>
      <w:r>
        <w:rPr>
          <w:rFonts w:eastAsia="Times New Roman" w:cs="Times New Roman"/>
          <w:b/>
          <w:bCs/>
          <w:color w:val="auto"/>
          <w:szCs w:val="28"/>
        </w:rPr>
        <w:t xml:space="preserve"> </w:t>
      </w:r>
      <w:r w:rsidR="00403F01" w:rsidRPr="00D506AB">
        <w:rPr>
          <w:rFonts w:eastAsia="Times New Roman" w:cs="Times New Roman"/>
          <w:b/>
          <w:bCs/>
          <w:color w:val="auto"/>
          <w:szCs w:val="28"/>
        </w:rPr>
        <w:t xml:space="preserve">XỬ LÝ RƠM RẠ TRÊN ĐỒNG RUỘNG LÀM CHẤT HỮU CƠ </w:t>
      </w:r>
    </w:p>
    <w:p w14:paraId="0AA329DE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Kỹ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thuật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bổ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sung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áp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ở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những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chủ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nguồn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trực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tiếp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cường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mùn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qua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nâng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cao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phì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trồng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do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hủy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ngập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năng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hóa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dưỡng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sự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cỏ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dại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suốt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bỏ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trống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Một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số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thúc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đẩy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quá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trình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chuyển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hóa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của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mùn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hữu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: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cellulose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dịch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từ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tổ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gồm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02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chủng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02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hợp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cellulose,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đạt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10</w:t>
      </w:r>
      <w:r w:rsidRPr="00D506AB">
        <w:rPr>
          <w:rFonts w:eastAsia="Times New Roman" w:cs="Times New Roman"/>
          <w:color w:val="auto"/>
          <w:szCs w:val="28"/>
          <w:vertAlign w:val="superscript"/>
        </w:rPr>
        <w:t>8</w:t>
      </w:r>
      <w:r w:rsidRPr="00D506AB">
        <w:rPr>
          <w:rFonts w:eastAsia="Times New Roman" w:cs="Times New Roman"/>
          <w:color w:val="auto"/>
          <w:szCs w:val="28"/>
        </w:rPr>
        <w:t>-10</w:t>
      </w:r>
      <w:r w:rsidRPr="00D506AB">
        <w:rPr>
          <w:rFonts w:eastAsia="Times New Roman" w:cs="Times New Roman"/>
          <w:color w:val="auto"/>
          <w:szCs w:val="28"/>
          <w:vertAlign w:val="superscript"/>
        </w:rPr>
        <w:t>9 </w:t>
      </w:r>
      <w:r w:rsidRPr="00D506AB">
        <w:rPr>
          <w:rFonts w:eastAsia="Times New Roman" w:cs="Times New Roman"/>
          <w:color w:val="auto"/>
          <w:szCs w:val="28"/>
        </w:rPr>
        <w:t xml:space="preserve">CFU/ml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cellulose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dạng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bột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hòa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tan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chứa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nấm</w:t>
      </w:r>
      <w:proofErr w:type="spellEnd"/>
      <w:r w:rsidRPr="00D506AB">
        <w:rPr>
          <w:rFonts w:eastAsia="Times New Roman" w:cs="Times New Roman"/>
          <w:color w:val="auto"/>
          <w:szCs w:val="28"/>
        </w:rPr>
        <w:t> </w:t>
      </w:r>
      <w:r w:rsidRPr="00D506AB">
        <w:rPr>
          <w:rFonts w:eastAsia="Times New Roman" w:cs="Times New Roman"/>
          <w:i/>
          <w:iCs/>
          <w:color w:val="auto"/>
          <w:szCs w:val="28"/>
        </w:rPr>
        <w:t>Trichoderma,</w:t>
      </w:r>
      <w:r w:rsidRPr="00D506AB">
        <w:rPr>
          <w:rFonts w:eastAsia="Times New Roman" w:cs="Times New Roman"/>
          <w:color w:val="auto"/>
          <w:szCs w:val="28"/>
        </w:rPr>
        <w:t> 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khuyến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dùng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 ha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từ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4- 5 kg.</w:t>
      </w:r>
    </w:p>
    <w:p w14:paraId="3089E48B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hoạch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mềm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bằng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thiết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chuyên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dụng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.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Tùy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theo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kiện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chuẩn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bị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thêm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với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25-30 kg/ha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hoặc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liều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lượng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10-12 kg/ha.</w:t>
      </w:r>
    </w:p>
    <w:p w14:paraId="3511797F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proofErr w:type="spellStart"/>
      <w:r w:rsidRPr="00D506AB">
        <w:rPr>
          <w:rFonts w:eastAsia="Times New Roman" w:cs="Times New Roman"/>
          <w:color w:val="auto"/>
          <w:szCs w:val="28"/>
        </w:rPr>
        <w:t>Các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xử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lý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như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>:</w:t>
      </w:r>
    </w:p>
    <w:p w14:paraId="7A6EBE2C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Sau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hoạch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lúa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nếu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không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để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ngâm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trong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thời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gian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1 -2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xả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rải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lân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hoặc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vôi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trên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mặt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0582914E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Hòa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tan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chế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phẩm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vi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sinh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phun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ướt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đều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lật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gốc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đảm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bảo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toàn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bộ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rơm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rạ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được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vùi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hết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7D0CFF6D" w14:textId="77777777" w:rsidR="00897269" w:rsidRPr="00D506AB" w:rsidRDefault="00897269" w:rsidP="00B15767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color w:val="auto"/>
          <w:szCs w:val="28"/>
        </w:rPr>
      </w:pPr>
      <w:r w:rsidRPr="00D506AB">
        <w:rPr>
          <w:rFonts w:eastAsia="Times New Roman" w:cs="Times New Roman"/>
          <w:color w:val="auto"/>
          <w:szCs w:val="28"/>
        </w:rPr>
        <w:t xml:space="preserve">- Cho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ngâm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khoảng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1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tuần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tiến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hành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cày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phay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 w:rsidRPr="00D506AB">
        <w:rPr>
          <w:rFonts w:eastAsia="Times New Roman" w:cs="Times New Roman"/>
          <w:color w:val="auto"/>
          <w:szCs w:val="28"/>
        </w:rPr>
        <w:t>sau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đó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làm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phẳng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mặt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ruộng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và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tháo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bớt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nước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cho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ráo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mặt</w:t>
      </w:r>
      <w:proofErr w:type="spellEnd"/>
      <w:r w:rsidRPr="00D506AB">
        <w:rPr>
          <w:rFonts w:eastAsia="Times New Roman" w:cs="Times New Roman"/>
          <w:color w:val="auto"/>
          <w:szCs w:val="28"/>
        </w:rPr>
        <w:t xml:space="preserve"> </w:t>
      </w:r>
      <w:proofErr w:type="spellStart"/>
      <w:r w:rsidRPr="00D506AB">
        <w:rPr>
          <w:rFonts w:eastAsia="Times New Roman" w:cs="Times New Roman"/>
          <w:color w:val="auto"/>
          <w:szCs w:val="28"/>
        </w:rPr>
        <w:t>đất</w:t>
      </w:r>
      <w:proofErr w:type="spellEnd"/>
      <w:r w:rsidRPr="00D506AB">
        <w:rPr>
          <w:rFonts w:eastAsia="Times New Roman" w:cs="Times New Roman"/>
          <w:color w:val="auto"/>
          <w:szCs w:val="28"/>
        </w:rPr>
        <w:t>.</w:t>
      </w:r>
    </w:p>
    <w:p w14:paraId="76AFEB3C" w14:textId="77777777" w:rsidR="00AF0817" w:rsidRDefault="00897269" w:rsidP="00B15767">
      <w:pPr>
        <w:widowControl w:val="0"/>
        <w:spacing w:after="120" w:line="240" w:lineRule="auto"/>
        <w:ind w:firstLine="720"/>
        <w:jc w:val="both"/>
      </w:pPr>
      <w:r w:rsidRPr="002A014D">
        <w:rPr>
          <w:rFonts w:eastAsia="Times New Roman" w:cs="Times New Roman"/>
          <w:color w:val="auto"/>
          <w:spacing w:val="-4"/>
          <w:szCs w:val="28"/>
        </w:rPr>
        <w:t xml:space="preserve">-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Để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ruộng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trống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5-7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ngày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,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cho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nước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vào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và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đánh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bùn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(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nếu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cần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)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trước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khi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sạ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hoặc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cấy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lúa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theo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quy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trình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bình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thường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.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Tổng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thời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gian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xử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lý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tối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đa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khoảng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 xml:space="preserve"> 3 </w:t>
      </w:r>
      <w:proofErr w:type="spellStart"/>
      <w:r w:rsidRPr="002A014D">
        <w:rPr>
          <w:rFonts w:eastAsia="Times New Roman" w:cs="Times New Roman"/>
          <w:color w:val="auto"/>
          <w:spacing w:val="-4"/>
          <w:szCs w:val="28"/>
        </w:rPr>
        <w:t>tuần</w:t>
      </w:r>
      <w:proofErr w:type="spellEnd"/>
      <w:r w:rsidRPr="002A014D">
        <w:rPr>
          <w:rFonts w:eastAsia="Times New Roman" w:cs="Times New Roman"/>
          <w:color w:val="auto"/>
          <w:spacing w:val="-4"/>
          <w:szCs w:val="28"/>
        </w:rPr>
        <w:t>.</w:t>
      </w:r>
    </w:p>
    <w:sectPr w:rsidR="00AF0817" w:rsidSect="00B15767">
      <w:pgSz w:w="11907" w:h="16840" w:code="9"/>
      <w:pgMar w:top="1077" w:right="1134" w:bottom="1021" w:left="1701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A6F82"/>
    <w:multiLevelType w:val="hybridMultilevel"/>
    <w:tmpl w:val="BCCA43CE"/>
    <w:lvl w:ilvl="0" w:tplc="0074C5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6AB4"/>
    <w:multiLevelType w:val="multilevel"/>
    <w:tmpl w:val="76B2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B66FC"/>
    <w:multiLevelType w:val="multilevel"/>
    <w:tmpl w:val="570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3E4EC9"/>
    <w:multiLevelType w:val="multilevel"/>
    <w:tmpl w:val="9798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69"/>
    <w:rsid w:val="002A014D"/>
    <w:rsid w:val="00403F01"/>
    <w:rsid w:val="005F5256"/>
    <w:rsid w:val="006D39DF"/>
    <w:rsid w:val="00862F6C"/>
    <w:rsid w:val="00897269"/>
    <w:rsid w:val="00962028"/>
    <w:rsid w:val="00A72D6C"/>
    <w:rsid w:val="00AF0817"/>
    <w:rsid w:val="00B15767"/>
    <w:rsid w:val="00C54900"/>
    <w:rsid w:val="00C65D7A"/>
    <w:rsid w:val="00D506AB"/>
    <w:rsid w:val="00E86B5D"/>
    <w:rsid w:val="00E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2071"/>
  <w15:docId w15:val="{BB62158B-C21E-4081-9FEC-25012328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525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color w:val="auto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2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269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97269"/>
    <w:rPr>
      <w:b/>
      <w:bCs/>
    </w:rPr>
  </w:style>
  <w:style w:type="character" w:styleId="Emphasis">
    <w:name w:val="Emphasis"/>
    <w:basedOn w:val="DefaultParagraphFont"/>
    <w:uiPriority w:val="20"/>
    <w:qFormat/>
    <w:rsid w:val="0089726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F5256"/>
    <w:rPr>
      <w:rFonts w:eastAsia="Times New Roman" w:cs="Times New Roman"/>
      <w:b/>
      <w:bCs/>
      <w:color w:val="auto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5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7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Oanh</cp:lastModifiedBy>
  <cp:revision>2</cp:revision>
  <cp:lastPrinted>2022-01-19T03:45:00Z</cp:lastPrinted>
  <dcterms:created xsi:type="dcterms:W3CDTF">2022-01-25T11:42:00Z</dcterms:created>
  <dcterms:modified xsi:type="dcterms:W3CDTF">2022-01-25T11:42:00Z</dcterms:modified>
</cp:coreProperties>
</file>